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object w:dxaOrig="2579" w:dyaOrig="1913">
          <v:rect xmlns:o="urn:schemas-microsoft-com:office:office" xmlns:v="urn:schemas-microsoft-com:vml" id="rectole0000000000" style="width:128.950000pt;height:95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COMUNE  DI  BELPASSO</w:t>
      </w:r>
    </w:p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432" w:hanging="43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Città Metropolitana di Catania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Codice fiscale: 80008430870</w:t>
      </w:r>
    </w:p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576" w:hanging="576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IV Settore Amministrativo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Servizi Sociali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Pec: protocollo@pec.comune.belpasso.ct.it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AVVISO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PROCEDURA PAGOPA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SERVIZI SOCIALI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 comunica che il Comune di Belpasso ha attivato il sistema di pagamento elettronico per tutti i versamenti da corrispondere a questo Ente.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E’ prevista, in ragione della propria condizione economica rilevabile dall’attestazione ISEE, la compartecipazione al costo del servizio per i sotto elencati servizi: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ASSISTENZA DOMICILIARE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RICOVERO DISABILI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 relative tariffe sono determinate annualmente da apposita delibera di Giunta Municipale per la determinazione delle tariffe.</w:t>
      </w:r>
    </w:p>
    <w:p>
      <w:pPr>
        <w:suppressAutoHyphens w:val="true"/>
        <w:spacing w:before="0" w:after="0" w:line="528"/>
        <w:ind w:right="72" w:left="0" w:firstLine="708"/>
        <w:jc w:val="both"/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Il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auto" w:val="clear"/>
        </w:rPr>
        <w:t xml:space="preserve"> pagamento degli avvisi pagoPA potrà avvenire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online tramite il sito istituzionale del Comune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u w:val="single"/>
          <w:shd w:fill="auto" w:val="clear"/>
        </w:rPr>
        <w:t xml:space="preserve">(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https://www.comune.belpasso.ct.it/it/payments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).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57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57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Si potrà scegliere tra le seguenti opzioni:</w:t>
      </w:r>
    </w:p>
    <w:p>
      <w:pPr>
        <w:suppressAutoHyphens w:val="true"/>
        <w:spacing w:before="0" w:after="0" w:line="257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tabs>
          <w:tab w:val="left" w:pos="360" w:leader="none"/>
          <w:tab w:val="left" w:pos="720" w:leader="none"/>
        </w:tabs>
        <w:spacing w:before="0" w:after="0" w:line="257"/>
        <w:ind w:right="0" w:left="360" w:firstLine="0"/>
        <w:jc w:val="both"/>
        <w:rPr>
          <w:rFonts w:ascii="Times New Roman" w:hAnsi="Times New Roman" w:cs="Times New Roman" w:eastAsia="Times New Roman"/>
          <w:i/>
          <w:color w:val="000000"/>
          <w:spacing w:val="-4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-4"/>
          <w:position w:val="0"/>
          <w:sz w:val="24"/>
          <w:shd w:fill="auto" w:val="clear"/>
        </w:rPr>
        <w:t xml:space="preserve">Effettua un pagamento spontaneo</w:t>
      </w:r>
    </w:p>
    <w:p>
      <w:pPr>
        <w:numPr>
          <w:ilvl w:val="0"/>
          <w:numId w:val="16"/>
        </w:numPr>
        <w:tabs>
          <w:tab w:val="left" w:pos="360" w:leader="none"/>
          <w:tab w:val="left" w:pos="720" w:leader="none"/>
        </w:tabs>
        <w:spacing w:before="0" w:after="0" w:line="257"/>
        <w:ind w:right="0" w:left="360" w:firstLine="0"/>
        <w:jc w:val="both"/>
        <w:rPr>
          <w:rFonts w:ascii="Times New Roman" w:hAnsi="Times New Roman" w:cs="Times New Roman" w:eastAsia="Times New Roman"/>
          <w:i/>
          <w:color w:val="000000"/>
          <w:spacing w:val="-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-5"/>
          <w:position w:val="0"/>
          <w:sz w:val="24"/>
          <w:shd w:fill="auto" w:val="clear"/>
        </w:rPr>
        <w:t xml:space="preserve">Paga un avviso pagoPA</w:t>
      </w:r>
    </w:p>
    <w:p>
      <w:pPr>
        <w:numPr>
          <w:ilvl w:val="0"/>
          <w:numId w:val="16"/>
        </w:numPr>
        <w:tabs>
          <w:tab w:val="left" w:pos="360" w:leader="none"/>
          <w:tab w:val="left" w:pos="720" w:leader="none"/>
        </w:tabs>
        <w:spacing w:before="0" w:after="0" w:line="257"/>
        <w:ind w:right="0" w:left="360" w:firstLine="0"/>
        <w:jc w:val="both"/>
        <w:rPr>
          <w:rFonts w:ascii="Times New Roman" w:hAnsi="Times New Roman" w:cs="Times New Roman" w:eastAsia="Times New Roman"/>
          <w:i/>
          <w:color w:val="000000"/>
          <w:spacing w:val="-3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-3"/>
          <w:position w:val="0"/>
          <w:sz w:val="24"/>
          <w:shd w:fill="auto" w:val="clear"/>
        </w:rPr>
        <w:t xml:space="preserve">Pagamenti nominali notificati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pagamento delle quote dovrà avvenire online accedendo al link visibile nella home page del sito istituzionale del Comune di Belpasso “PAGOPA”, scegliendo l’opzione EFFETTUA UN PAGAMENTO SPONTANEO. </w:t>
      </w:r>
    </w:p>
    <w:p>
      <w:pPr>
        <w:suppressAutoHyphens w:val="true"/>
        <w:spacing w:before="828" w:after="186" w:line="257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Dopo aver preso visione dell'informativa sulla privacy (opzione 1. e 2.- vedi </w:t>
      </w:r>
      <w:r>
        <w:rPr>
          <w:rFonts w:ascii="Times New Roman" w:hAnsi="Times New Roman" w:cs="Times New Roman" w:eastAsia="Times New Roman"/>
          <w:i/>
          <w:color w:val="000000"/>
          <w:spacing w:val="-4"/>
          <w:position w:val="0"/>
          <w:sz w:val="24"/>
          <w:shd w:fill="auto" w:val="clear"/>
        </w:rPr>
        <w:t xml:space="preserve">immagine a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)</w:t>
      </w:r>
    </w:p>
    <w:p>
      <w:pPr>
        <w:suppressAutoHyphens w:val="true"/>
        <w:spacing w:before="0" w:after="185" w:line="240"/>
        <w:ind w:right="485" w:left="42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8369" w:dyaOrig="4346">
          <v:rect xmlns:o="urn:schemas-microsoft-com:office:office" xmlns:v="urn:schemas-microsoft-com:vml" id="rectole0000000001" style="width:418.450000pt;height:217.3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uppressAutoHyphens w:val="true"/>
        <w:spacing w:before="12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-3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-3"/>
          <w:position w:val="0"/>
          <w:sz w:val="18"/>
          <w:shd w:fill="auto" w:val="clear"/>
        </w:rPr>
        <w:t xml:space="preserve">Immagine 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 seleziona la voce Servizi alla persona e servizi sociali, indicando le seguenti causali: </w:t>
      </w:r>
    </w:p>
    <w:p>
      <w:pPr>
        <w:numPr>
          <w:ilvl w:val="0"/>
          <w:numId w:val="23"/>
        </w:numPr>
        <w:suppressAutoHyphens w:val="true"/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quota compartecipazione servizio ADA, e nome del beneficiario</w:t>
      </w:r>
    </w:p>
    <w:p>
      <w:pPr>
        <w:numPr>
          <w:ilvl w:val="0"/>
          <w:numId w:val="23"/>
        </w:numPr>
        <w:suppressAutoHyphens w:val="true"/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quota compartecipazione retta di ricovero Comunità alloggio per disabili psichici, e nome del beneficiario.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Verrà successivamente visualizzata la schermata relativa ai dati anagrafici, i cui campi dovranno essere debitamente compilati.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9252" w:dyaOrig="6008">
          <v:rect xmlns:o="urn:schemas-microsoft-com:office:office" xmlns:v="urn:schemas-microsoft-com:vml" id="rectole0000000002" style="width:462.600000pt;height:300.40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</w:object>
      </w:r>
    </w:p>
    <w:p>
      <w:pPr>
        <w:suppressAutoHyphens w:val="true"/>
        <w:spacing w:before="0" w:after="0" w:line="240"/>
        <w:ind w:right="0" w:left="2124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2124" w:hanging="212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Infine si passa allo step PAGA in cui si avrà cura di inserire l’importo del pagamento da effettuare.</w:t>
      </w:r>
    </w:p>
    <w:p>
      <w:pPr>
        <w:suppressAutoHyphens w:val="true"/>
        <w:spacing w:before="0" w:after="0" w:line="240"/>
        <w:ind w:right="0" w:left="2124" w:firstLine="708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2124" w:firstLine="708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La Responsabile del IV Settore</w:t>
      </w:r>
    </w:p>
    <w:p>
      <w:pPr>
        <w:suppressAutoHyphens w:val="true"/>
        <w:spacing w:before="0" w:after="0" w:line="240"/>
        <w:ind w:right="0" w:left="2124" w:firstLine="708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Dott.ssa Elvira Salerno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1322" w:leader="none"/>
        </w:tabs>
        <w:suppressAutoHyphens w:val="true"/>
        <w:spacing w:before="0" w:after="0" w:line="240"/>
        <w:ind w:right="851" w:left="85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2">
    <w:abstractNumId w:val="12"/>
  </w:num>
  <w:num w:numId="16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1.bin" Id="docRId3" Type="http://schemas.openxmlformats.org/officeDocument/2006/relationships/oleObject" /><Relationship Target="numbering.xml" Id="docRId7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www.comune.belpasso.ct.it/it/payments)." Id="docRId2" Type="http://schemas.openxmlformats.org/officeDocument/2006/relationships/hyperlink" /><Relationship Target="media/image1.wmf" Id="docRId4" Type="http://schemas.openxmlformats.org/officeDocument/2006/relationships/image" /><Relationship Target="media/image2.wmf" Id="docRId6" Type="http://schemas.openxmlformats.org/officeDocument/2006/relationships/image" /><Relationship Target="styles.xml" Id="docRId8" Type="http://schemas.openxmlformats.org/officeDocument/2006/relationships/styles" /><Relationship Target="media/image0.wmf" Id="docRId1" Type="http://schemas.openxmlformats.org/officeDocument/2006/relationships/image" /><Relationship Target="embeddings/oleObject2.bin" Id="docRId5" Type="http://schemas.openxmlformats.org/officeDocument/2006/relationships/oleObject" /></Relationships>
</file>